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670CF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670CF"/>
          <w:spacing w:val="0"/>
          <w:sz w:val="32"/>
          <w:szCs w:val="32"/>
          <w:shd w:val="clear" w:fill="FFFFFF"/>
        </w:rPr>
        <w:t>国际经济与贸易（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670CF"/>
          <w:spacing w:val="0"/>
          <w:sz w:val="32"/>
          <w:szCs w:val="32"/>
          <w:shd w:val="clear" w:fill="FFFFFF"/>
          <w:lang w:val="en-US" w:eastAsia="zh-CN"/>
        </w:rPr>
        <w:t>留学生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670CF"/>
          <w:spacing w:val="0"/>
          <w:sz w:val="32"/>
          <w:szCs w:val="32"/>
          <w:shd w:val="clear" w:fill="FFFFFF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国际经济与贸易（本科）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省级特色专业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中德合作共建专业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学制：四年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授予学位：经济学学士</w:t>
      </w:r>
    </w:p>
    <w:p>
      <w:pPr>
        <w:spacing w:line="25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培养目标及特色：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专业培养“知华、友华、爱华”的来华留学生，能够熟悉中国国情和文化基本知识，了解中国政治制度和外交政策，理解中国社会主流价值观和公共道德观念，具备良好的法治观念和道德意识，具备包容、认知和适应文化多样性的意识、知识、态度和技能，能够在不同民族、社会和国家之间的相互尊重、理解和团结中发挥作用。</w:t>
      </w:r>
      <w:r>
        <w:rPr>
          <w:rStyle w:val="9"/>
          <w:rFonts w:hint="eastAsia" w:ascii="宋体" w:hAnsi="宋体" w:eastAsia="宋体" w:cs="宋体"/>
          <w:color w:val="auto"/>
          <w:kern w:val="0"/>
          <w:sz w:val="28"/>
          <w:szCs w:val="28"/>
        </w:rPr>
        <w:t>根据区域经济社会发展以及国内国际贸易需要和学校“地方性、应用型、国际化”办学定位，培养具备良好的人文素养和国际化视野，踏实的经济理论功底和宽厚的综合性知识，熟练地掌握现代经济学分析方法和外语技能，注重理论联系实际，具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服务国内外经贸相关领域的能力</w:t>
      </w:r>
      <w:r>
        <w:rPr>
          <w:rStyle w:val="9"/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，能在对外经贸、银行证券、政府机关等领域，从事外贸业务、经营管理、调研策划、决策咨询和理论研究等工作的高素质应用型人才。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毕业生发展方向：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毕业生可在外经外贸、政府机关、银行证券等领域从事实操业务、经营管理、调研企划、决策咨询和理论研究等工作；也可继续攻读相关专业硕士学位研究生或出国深造。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auto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OGQ2MjIxMzVhYmEzNGQ5Njc0ZDRhNzRlMzE5YzQifQ=="/>
  </w:docVars>
  <w:rsids>
    <w:rsidRoot w:val="00521DC9"/>
    <w:rsid w:val="0003215D"/>
    <w:rsid w:val="00521DC9"/>
    <w:rsid w:val="005750A8"/>
    <w:rsid w:val="00741CB1"/>
    <w:rsid w:val="008E619C"/>
    <w:rsid w:val="00C82864"/>
    <w:rsid w:val="0B5E5DFE"/>
    <w:rsid w:val="1A2D6310"/>
    <w:rsid w:val="202A5F3D"/>
    <w:rsid w:val="20951DDD"/>
    <w:rsid w:val="291B4ED7"/>
    <w:rsid w:val="3AAB598F"/>
    <w:rsid w:val="420662CD"/>
    <w:rsid w:val="434121F7"/>
    <w:rsid w:val="5FE71B7B"/>
    <w:rsid w:val="6AD71D05"/>
    <w:rsid w:val="729824B3"/>
    <w:rsid w:val="7570038E"/>
    <w:rsid w:val="75D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widowControl/>
      <w:ind w:left="720"/>
      <w:contextualSpacing/>
    </w:pPr>
    <w:rPr>
      <w:rFonts w:eastAsia="宋体"/>
      <w:kern w:val="0"/>
      <w:sz w:val="24"/>
      <w:lang w:eastAsia="en-US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472</Characters>
  <Lines>3</Lines>
  <Paragraphs>1</Paragraphs>
  <TotalTime>0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2024-07-29T04:28:00Z</dcterms:created>
  <dc:creator>双露 胡</dc:creator>
  <cp:lastModifiedBy>lily</cp:lastModifiedBy>
  <dcterms:modified xsi:type="dcterms:W3CDTF">2024-07-30T07:19:48Z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AE5307CB5D5E4BF58F57D91129A0B431_12</vt:lpwstr>
  </property>
</Properties>
</file>