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670CF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670CF"/>
          <w:spacing w:val="0"/>
          <w:sz w:val="32"/>
          <w:szCs w:val="32"/>
          <w:shd w:val="clear" w:fill="FFFFFF"/>
        </w:rPr>
        <w:t>土木工程（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670CF"/>
          <w:spacing w:val="0"/>
          <w:sz w:val="32"/>
          <w:szCs w:val="32"/>
          <w:shd w:val="clear" w:fill="FFFFFF"/>
          <w:lang w:val="en-US" w:eastAsia="zh-CN"/>
        </w:rPr>
        <w:t>留学生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670CF"/>
          <w:spacing w:val="0"/>
          <w:sz w:val="32"/>
          <w:szCs w:val="32"/>
          <w:shd w:val="clear" w:fill="FFFFFF"/>
        </w:rPr>
        <w:t>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left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土木工程（本科）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省级“一流本科专业建设点”专业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省级“卓越工程师教育培养计划”专业 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中德合作共建专业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学制：四年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授予学位：工学学士</w:t>
      </w:r>
    </w:p>
    <w:p>
      <w:pPr>
        <w:spacing w:line="30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培养目标及特色：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本专业培养“知华、友华、爱华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的来华留学生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能够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熟悉中国国情和文化基本知识，了解中国政治制度和外交政策，理解中国社会主流价值观和公共道德观念，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具备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良好的法治观念和道德意识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具备包容、认知和适应文化多样性的意识、知识、态度和技能，能够在不同民族、社会和国家之间的相互尊重、理解和团结中发挥作用。能够顺利使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用中文完成本学科、专业的学习和研究任务，并具备使用中文从事本专业相关工作的能力；毕业时中文能力应当达到《国际汉语能力标准》五级水平（取得HSK5级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合格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证书）。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具有土木工程领域坚实的理论基础和实践能力，具备土木工程设计、施工、项目管理等方面完备的知识结构，能在装配式建筑工程、地下工程等领域，独立承担各类工程的设计、建造、运维和管理的高素质工程应用型人才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借鉴德国应用型人才培养模式，落实“模块化”教育教学改革；探索“双元制”高等教育新模式，对标行业标准，推进新工科建设；组建现代产业学院，形成产教融合协同育人模式。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毕业生发展方向：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毕业生可在工程施工、设计、规划、质量监督及工程监理等单位，以及在政府部门、教育和科研单位从事相关工作；也可继续攻读硕士学位研究生或出国深造。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3YjIwZmNkM2NlNDk1MTE0MmJkYWM0MTMwOWY1Y2YifQ=="/>
  </w:docVars>
  <w:rsids>
    <w:rsidRoot w:val="00521DC9"/>
    <w:rsid w:val="0003215D"/>
    <w:rsid w:val="00521DC9"/>
    <w:rsid w:val="005750A8"/>
    <w:rsid w:val="00741CB1"/>
    <w:rsid w:val="008E619C"/>
    <w:rsid w:val="00C82864"/>
    <w:rsid w:val="076934D3"/>
    <w:rsid w:val="0A704F40"/>
    <w:rsid w:val="1A2D6310"/>
    <w:rsid w:val="3AAB598F"/>
    <w:rsid w:val="5FE71B7B"/>
    <w:rsid w:val="6AD71D05"/>
    <w:rsid w:val="6DB9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568</Characters>
  <Lines>3</Lines>
  <Paragraphs>1</Paragraphs>
  <TotalTime>0</TotalTime>
  <ScaleCrop>false</ScaleCrop>
  <LinksUpToDate>false</LinksUpToDate>
  <CharactersWithSpaces>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2024-07-29T04:28:00Z</dcterms:created>
  <dc:creator>双露 胡</dc:creator>
  <cp:lastModifiedBy>露露enjoy</cp:lastModifiedBy>
  <dcterms:modified xsi:type="dcterms:W3CDTF">2024-07-29T04:54:58Z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AE5307CB5D5E4BF58F57D91129A0B431_12</vt:lpwstr>
  </property>
</Properties>
</file>