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黑体" w:hAnsi="黑体" w:eastAsia="黑体" w:cs="黑体"/>
          <w:b w:val="0"/>
          <w:bCs w:val="0"/>
          <w:i w:val="0"/>
          <w:iCs w:val="0"/>
          <w:color w:val="000000" w:themeColor="text1"/>
          <w:sz w:val="36"/>
          <w:szCs w:val="36"/>
          <w:shd w:val="clear" w:fill="FFFFFF"/>
          <w:lang w:val="en-US" w:eastAsia="zh-CN"/>
          <w14:textFill>
            <w14:solidFill>
              <w14:schemeClr w14:val="tx1"/>
            </w14:solidFill>
          </w14:textFill>
        </w:rPr>
      </w:pPr>
      <w:r>
        <w:rPr>
          <w:rFonts w:hint="eastAsia" w:ascii="黑体" w:hAnsi="黑体" w:eastAsia="黑体" w:cs="黑体"/>
          <w:b w:val="0"/>
          <w:bCs w:val="0"/>
          <w:i w:val="0"/>
          <w:iCs w:val="0"/>
          <w:color w:val="000000" w:themeColor="text1"/>
          <w:sz w:val="36"/>
          <w:szCs w:val="36"/>
          <w:shd w:val="clear" w:fill="FFFFFF"/>
          <w:lang w:val="en-US" w:eastAsia="zh-CN"/>
          <w14:textFill>
            <w14:solidFill>
              <w14:schemeClr w14:val="tx1"/>
            </w14:solidFill>
          </w14:textFill>
        </w:rPr>
        <w:t>合肥大学2024年学生公寓家具设备搬运服务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黑体" w:hAnsi="黑体" w:eastAsia="黑体" w:cs="黑体"/>
          <w:b w:val="0"/>
          <w:bCs w:val="0"/>
          <w:i w:val="0"/>
          <w:iCs w:val="0"/>
          <w:color w:val="000000" w:themeColor="text1"/>
          <w:sz w:val="36"/>
          <w:szCs w:val="36"/>
          <w:shd w:val="clear" w:fill="FFFFFF"/>
          <w:lang w:val="en-US" w:eastAsia="zh-CN"/>
          <w14:textFill>
            <w14:solidFill>
              <w14:schemeClr w14:val="tx1"/>
            </w14:solidFill>
          </w14:textFill>
        </w:rPr>
      </w:pPr>
      <w:r>
        <w:rPr>
          <w:rFonts w:hint="eastAsia" w:ascii="黑体" w:hAnsi="黑体" w:eastAsia="黑体" w:cs="黑体"/>
          <w:b w:val="0"/>
          <w:bCs w:val="0"/>
          <w:i w:val="0"/>
          <w:iCs w:val="0"/>
          <w:color w:val="000000" w:themeColor="text1"/>
          <w:sz w:val="36"/>
          <w:szCs w:val="36"/>
          <w:shd w:val="clear" w:fill="FFFFFF"/>
          <w:lang w:val="en-US" w:eastAsia="zh-CN"/>
          <w14:textFill>
            <w14:solidFill>
              <w14:schemeClr w14:val="tx1"/>
            </w14:solidFill>
          </w14:textFill>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黑体" w:hAnsi="黑体" w:eastAsia="黑体" w:cs="黑体"/>
          <w:b/>
          <w:bCs/>
          <w:i w:val="0"/>
          <w:iCs w:val="0"/>
          <w:color w:val="000000" w:themeColor="text1"/>
          <w:sz w:val="36"/>
          <w:szCs w:val="36"/>
          <w:shd w:val="clear" w:fill="FFFFFF"/>
          <w:lang w:val="en-US" w:eastAsia="zh-CN"/>
          <w14:textFill>
            <w14:solidFill>
              <w14:schemeClr w14:val="tx1"/>
            </w14:solidFill>
          </w14:textFill>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right="0"/>
        <w:jc w:val="left"/>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8"/>
          <w:szCs w:val="28"/>
          <w:shd w:val="clear" w:fill="FFFFFF"/>
          <w:lang w:val="en-US" w:eastAsia="zh-CN"/>
          <w14:textFill>
            <w14:solidFill>
              <w14:schemeClr w14:val="tx1"/>
            </w14:solidFill>
          </w14:textFill>
        </w:rPr>
        <w:t>项目概况</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right="0" w:rightChars="0" w:firstLine="560" w:firstLineChars="200"/>
        <w:jc w:val="left"/>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本项目为合肥大学14#、16#学生公寓内家具和厨卫家电等设备的搬运。公寓每栋6层，无电梯，两栋共有12间套房，60个房间。每套公寓内有单人床、床垫、衣柜、写字台、椅凳、电视柜、橱柜、整体浴房等家具，还有电视、冰箱、洗衣机、热水器、燃气炉灶、油烟机等电器设备（不包括空调），公寓无电梯。因公寓维修改造，以上物品需要搬出，部分物品搬运前需拆卸，物品以实地现状为准。两栋学生公寓位于合肥市经开区锦绣大道158号校园内。</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right="0"/>
        <w:jc w:val="left"/>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8"/>
          <w:szCs w:val="28"/>
          <w:shd w:val="clear" w:fill="FFFFFF"/>
          <w:lang w:val="en-US" w:eastAsia="zh-CN"/>
          <w14:textFill>
            <w14:solidFill>
              <w14:schemeClr w14:val="tx1"/>
            </w14:solidFill>
          </w14:textFill>
        </w:rPr>
        <w:t>项目预算：</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4.1</w:t>
      </w:r>
      <w:r>
        <w:rPr>
          <w:rFonts w:hint="eastAsia" w:ascii="Times New Roman" w:hAnsi="Times New Roman" w:eastAsia="宋体" w:cs="Times New Roman"/>
          <w:b w:val="0"/>
          <w:bCs w:val="0"/>
          <w:i w:val="0"/>
          <w:iCs w:val="0"/>
          <w:color w:val="000000" w:themeColor="text1"/>
          <w:sz w:val="28"/>
          <w:szCs w:val="28"/>
          <w:u w:val="none"/>
          <w:shd w:val="clear" w:fill="FFFFFF"/>
          <w:lang w:val="en-US" w:eastAsia="zh-CN"/>
          <w14:textFill>
            <w14:solidFill>
              <w14:schemeClr w14:val="tx1"/>
            </w14:solidFill>
          </w14:textFill>
        </w:rPr>
        <w:t>万</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right="0"/>
        <w:jc w:val="left"/>
        <w:rPr>
          <w:rFonts w:hint="eastAsia" w:ascii="Times New Roman" w:hAnsi="Times New Roman" w:eastAsia="宋体" w:cs="Times New Roman"/>
          <w:b/>
          <w:bCs/>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bCs/>
          <w:i w:val="0"/>
          <w:iCs w:val="0"/>
          <w:color w:val="000000" w:themeColor="text1"/>
          <w:sz w:val="28"/>
          <w:szCs w:val="28"/>
          <w:shd w:val="clear" w:fill="FFFFFF"/>
          <w:lang w:val="en-US" w:eastAsia="zh-CN"/>
          <w14:textFill>
            <w14:solidFill>
              <w14:schemeClr w14:val="tx1"/>
            </w14:solidFill>
          </w14:textFill>
        </w:rPr>
        <w:t>三、服务需求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560" w:firstLineChars="200"/>
        <w:jc w:val="left"/>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1</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、搬运时间由</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采购人</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根据</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项目</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实际需要而定</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，需搬运至校内指定位置，</w:t>
      </w:r>
      <w:bookmarkStart w:id="0" w:name="_GoBack"/>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搬运的学生公寓无电梯</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560" w:firstLineChars="200"/>
        <w:jc w:val="left"/>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2、</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报价</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包</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含搬运所用辅助材料、人工、税、管理、楼层等综合因素费用。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560" w:firstLineChars="200"/>
        <w:jc w:val="left"/>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3、</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搬运过程中，中标人应采用合理有效的搬运方式方法，确保服务对象的其它设施不被损坏（如房屋的墙面、</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门窗</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等），如有损坏，搬运服务商负责赔偿或修复。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left="0" w:right="0" w:firstLine="560" w:firstLineChars="200"/>
        <w:jc w:val="left"/>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4</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、中标人应自行负责其员工的安全，中标人</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的</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员工在提供服务过程中如因工受到伤害或因自身健康原因突发意外情况时，应由中标人按照国家有关规定处理，采购人不承担责任。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right="0" w:firstLine="560" w:firstLineChars="200"/>
        <w:jc w:val="left"/>
        <w:textAlignment w:val="auto"/>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5、其他要求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right="0" w:firstLine="560" w:firstLineChars="200"/>
        <w:jc w:val="left"/>
        <w:textAlignment w:val="auto"/>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付款方式</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：中标后签订合同，项目验收合格后一次性支付合同款</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right="0" w:firstLine="560" w:firstLineChars="200"/>
        <w:jc w:val="left"/>
        <w:textAlignment w:val="auto"/>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搬运</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地点</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合肥</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大学南艳湖校区（经开区锦绣大道99号、锦绣大道158号）</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，采购人指定</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的校内</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地点</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right="0" w:firstLine="560" w:firstLineChars="200"/>
        <w:jc w:val="left"/>
        <w:textAlignment w:val="auto"/>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服务</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期限</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：签订合同后</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，接采购人</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搬运</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通知</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之日起</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 xml:space="preserve"> 10个工作日内完成</w:t>
      </w:r>
      <w:r>
        <w:rPr>
          <w:rFonts w:hint="eastAsia"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所有家具设备搬运</w:t>
      </w:r>
      <w:r>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192" w:lineRule="auto"/>
        <w:ind w:right="0" w:firstLine="560" w:firstLineChars="200"/>
        <w:jc w:val="left"/>
        <w:textAlignment w:val="auto"/>
        <w:rPr>
          <w:rFonts w:hint="default" w:ascii="Times New Roman" w:hAnsi="Times New Roman" w:eastAsia="宋体" w:cs="Times New Roman"/>
          <w:b w:val="0"/>
          <w:bCs w:val="0"/>
          <w:i w:val="0"/>
          <w:iCs w:val="0"/>
          <w:color w:val="000000" w:themeColor="text1"/>
          <w:sz w:val="28"/>
          <w:szCs w:val="28"/>
          <w:shd w:val="clear" w:fill="FFFFFF"/>
          <w:lang w:val="en-US" w:eastAsia="zh-CN"/>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6695B"/>
    <w:multiLevelType w:val="singleLevel"/>
    <w:tmpl w:val="DD86695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NWQ2MDg0OTVmN2NlYzMzZWRlOTdjNGI5MTMwMDUifQ=="/>
  </w:docVars>
  <w:rsids>
    <w:rsidRoot w:val="00000000"/>
    <w:rsid w:val="00F211EF"/>
    <w:rsid w:val="02BD56D3"/>
    <w:rsid w:val="040E27E3"/>
    <w:rsid w:val="09BC683E"/>
    <w:rsid w:val="0E9503CA"/>
    <w:rsid w:val="0F230706"/>
    <w:rsid w:val="1142587A"/>
    <w:rsid w:val="11484FD0"/>
    <w:rsid w:val="122021D0"/>
    <w:rsid w:val="1299771C"/>
    <w:rsid w:val="170E3AE7"/>
    <w:rsid w:val="17214625"/>
    <w:rsid w:val="193C7053"/>
    <w:rsid w:val="1C427076"/>
    <w:rsid w:val="1E8150A4"/>
    <w:rsid w:val="1E934127"/>
    <w:rsid w:val="1F9F033C"/>
    <w:rsid w:val="20F326ED"/>
    <w:rsid w:val="214E201A"/>
    <w:rsid w:val="21A67760"/>
    <w:rsid w:val="23DC1B5F"/>
    <w:rsid w:val="261F2F98"/>
    <w:rsid w:val="26DE799C"/>
    <w:rsid w:val="27A46873"/>
    <w:rsid w:val="27AC6415"/>
    <w:rsid w:val="29C0782D"/>
    <w:rsid w:val="2A495F2C"/>
    <w:rsid w:val="2BA94A1C"/>
    <w:rsid w:val="2BD47F7A"/>
    <w:rsid w:val="2EB85D4C"/>
    <w:rsid w:val="31CB5EAD"/>
    <w:rsid w:val="323E5792"/>
    <w:rsid w:val="32E11464"/>
    <w:rsid w:val="33353039"/>
    <w:rsid w:val="337C47C4"/>
    <w:rsid w:val="337F3EEB"/>
    <w:rsid w:val="35843E04"/>
    <w:rsid w:val="39161217"/>
    <w:rsid w:val="399A3BF6"/>
    <w:rsid w:val="3CA07775"/>
    <w:rsid w:val="3DAD603C"/>
    <w:rsid w:val="40865309"/>
    <w:rsid w:val="432B3B11"/>
    <w:rsid w:val="457273C9"/>
    <w:rsid w:val="49533237"/>
    <w:rsid w:val="4DC331D3"/>
    <w:rsid w:val="52ED493F"/>
    <w:rsid w:val="556A66B3"/>
    <w:rsid w:val="55992B5C"/>
    <w:rsid w:val="57160908"/>
    <w:rsid w:val="5C8A31FF"/>
    <w:rsid w:val="62FB09B2"/>
    <w:rsid w:val="659550EE"/>
    <w:rsid w:val="65DF6369"/>
    <w:rsid w:val="690A5BF1"/>
    <w:rsid w:val="6945507D"/>
    <w:rsid w:val="6B8C2AEF"/>
    <w:rsid w:val="6FB16FC8"/>
    <w:rsid w:val="705A140E"/>
    <w:rsid w:val="732743DA"/>
    <w:rsid w:val="73A11102"/>
    <w:rsid w:val="7400407A"/>
    <w:rsid w:val="74F71921"/>
    <w:rsid w:val="75CE6AC7"/>
    <w:rsid w:val="76BB072D"/>
    <w:rsid w:val="79766B8D"/>
    <w:rsid w:val="7A394769"/>
    <w:rsid w:val="7C3F770A"/>
    <w:rsid w:val="7F851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9">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2024-02-21T07:37:00Z</dcterms:created>
  <dc:creator>wangj</dc:creator>
  <cp:lastModifiedBy>admin</cp:lastModifiedBy>
  <dcterms:modified xsi:type="dcterms:W3CDTF">2024-03-05T01:52:47Z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6608006855BE45A29136F2486CC49D71_12</vt:lpwstr>
  </property>
</Properties>
</file>