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621"/>
        <w:tblOverlap w:val="never"/>
        <w:tblW w:w="13868" w:type="dxa"/>
        <w:jc w:val="center"/>
        <w:tblInd w:w="-10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118"/>
        <w:gridCol w:w="1701"/>
        <w:gridCol w:w="5210"/>
        <w:gridCol w:w="1039"/>
        <w:gridCol w:w="28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3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专业领域</w:t>
            </w:r>
          </w:p>
        </w:tc>
        <w:tc>
          <w:tcPr>
            <w:tcW w:w="2118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研究方向</w:t>
            </w:r>
          </w:p>
        </w:tc>
        <w:tc>
          <w:tcPr>
            <w:tcW w:w="1701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初试科目</w:t>
            </w:r>
          </w:p>
        </w:tc>
        <w:tc>
          <w:tcPr>
            <w:tcW w:w="5210" w:type="dxa"/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参考书目</w:t>
            </w:r>
          </w:p>
        </w:tc>
        <w:tc>
          <w:tcPr>
            <w:tcW w:w="1039" w:type="dxa"/>
            <w:vAlign w:val="center"/>
          </w:tcPr>
          <w:p>
            <w:pPr>
              <w:spacing w:beforeLines="50" w:afterLines="50"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招生人数</w:t>
            </w:r>
          </w:p>
        </w:tc>
        <w:tc>
          <w:tcPr>
            <w:tcW w:w="2817" w:type="dxa"/>
            <w:vAlign w:val="center"/>
          </w:tcPr>
          <w:p>
            <w:pPr>
              <w:spacing w:beforeLines="50" w:afterLines="50"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Align w:val="center"/>
          </w:tcPr>
          <w:p>
            <w:pPr>
              <w:spacing w:line="360" w:lineRule="exact"/>
              <w:jc w:val="center"/>
              <w:rPr>
                <w:rStyle w:val="3"/>
                <w:rFonts w:asciiTheme="minorEastAsia" w:hAnsiTheme="minorEastAsia" w:eastAsiaTheme="minorEastAsia"/>
                <w:b w:val="0"/>
                <w:color w:val="000000"/>
                <w:szCs w:val="21"/>
                <w:shd w:val="clear" w:color="auto" w:fill="FFFFFF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085229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环境工程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exact"/>
              <w:ind w:left="0" w:leftChars="0" w:hanging="8" w:firstLineChars="0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01.固体废弃物处理处置与资源化</w:t>
            </w:r>
          </w:p>
          <w:p>
            <w:pPr>
              <w:spacing w:line="360" w:lineRule="exact"/>
              <w:ind w:left="0" w:leftChars="0" w:hanging="8" w:firstLineChars="0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02.水污染处理与防治</w:t>
            </w:r>
          </w:p>
          <w:p>
            <w:pPr>
              <w:spacing w:line="360" w:lineRule="exact"/>
              <w:ind w:left="0" w:leftChars="0" w:hanging="8" w:firstLineChars="0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03.大气污染控制与防治</w:t>
            </w:r>
          </w:p>
          <w:p>
            <w:pPr>
              <w:spacing w:line="360" w:lineRule="exact"/>
              <w:ind w:left="0" w:leftChars="0" w:hanging="8" w:firstLineChars="0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04.环境生态工程</w:t>
            </w:r>
          </w:p>
          <w:p>
            <w:pPr>
              <w:spacing w:line="360" w:lineRule="exact"/>
              <w:ind w:left="0" w:leftChars="0" w:hanging="8" w:firstLineChars="0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05.环保设备与控制</w:t>
            </w:r>
          </w:p>
          <w:p>
            <w:pPr>
              <w:spacing w:line="360" w:lineRule="exact"/>
              <w:ind w:left="0" w:leftChars="0" w:hanging="8" w:firstLineChars="0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06.环境规划与管理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①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101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)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思想政治理论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②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204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)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英语二或（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241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）德语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③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30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2)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数学二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④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01)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环境科学概论或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9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)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化工原理</w:t>
            </w:r>
          </w:p>
        </w:tc>
        <w:tc>
          <w:tcPr>
            <w:tcW w:w="5210" w:type="dxa"/>
          </w:tcPr>
          <w:p>
            <w:pPr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01.《二外德语考研：综合》侯继红，徐刚主编，安徽科学技术出版社， 第1版；《二外德语考研词汇》侯继红 主编，安徽科学技术出版社  2011年6月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02. 《环境科学概论》（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第2版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）杨志峰、刘静玲主编，高等教育出版社，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2010年11月</w:t>
            </w:r>
          </w:p>
          <w:p>
            <w:pPr>
              <w:spacing w:line="360" w:lineRule="exact"/>
              <w:jc w:val="left"/>
              <w:rPr>
                <w:rFonts w:cs="宋体"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03.《化工原理》（第2版）柴诚敬主编，高等教育出版社，2011年1月</w:t>
            </w:r>
          </w:p>
        </w:tc>
        <w:tc>
          <w:tcPr>
            <w:tcW w:w="1039" w:type="dxa"/>
            <w:vAlign w:val="center"/>
          </w:tcPr>
          <w:p>
            <w:pPr>
              <w:spacing w:beforeLines="50" w:afterLines="50"/>
              <w:jc w:val="center"/>
              <w:rPr>
                <w:rStyle w:val="3"/>
                <w:rFonts w:asciiTheme="minorEastAsia" w:hAnsiTheme="minorEastAsia" w:eastAsiaTheme="minorEastAsia"/>
                <w:b w:val="0"/>
                <w:color w:val="000000"/>
                <w:szCs w:val="21"/>
                <w:shd w:val="clear" w:color="auto" w:fill="FFFFFF"/>
              </w:rPr>
            </w:pPr>
            <w:r>
              <w:rPr>
                <w:rStyle w:val="3"/>
                <w:rFonts w:hint="eastAsia" w:asciiTheme="minorEastAsia" w:hAnsiTheme="minorEastAsia" w:eastAsiaTheme="minorEastAsia"/>
                <w:b w:val="0"/>
                <w:color w:val="000000"/>
                <w:szCs w:val="21"/>
                <w:shd w:val="clear" w:color="auto" w:fill="FFFFFF"/>
              </w:rPr>
              <w:t>30</w:t>
            </w:r>
          </w:p>
          <w:p>
            <w:pPr>
              <w:spacing w:beforeLines="50" w:afterLines="50"/>
              <w:jc w:val="center"/>
              <w:rPr>
                <w:rStyle w:val="3"/>
                <w:rFonts w:asciiTheme="minorEastAsia" w:hAnsiTheme="minorEastAsia" w:eastAsiaTheme="minorEastAsia"/>
                <w:b w:val="0"/>
                <w:color w:val="000000"/>
                <w:szCs w:val="21"/>
                <w:shd w:val="clear" w:color="auto" w:fill="FFFFFF"/>
              </w:rPr>
            </w:pPr>
            <w:r>
              <w:rPr>
                <w:rStyle w:val="3"/>
                <w:rFonts w:hint="eastAsia" w:asciiTheme="minorEastAsia" w:hAnsiTheme="minorEastAsia" w:eastAsiaTheme="minorEastAsia"/>
                <w:b w:val="0"/>
                <w:color w:val="000000"/>
                <w:szCs w:val="21"/>
                <w:shd w:val="clear" w:color="auto" w:fill="FFFFFF"/>
              </w:rPr>
              <w:t>（最终以教育部下达人数为准）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bidi="ar"/>
              </w:rPr>
              <w:t>培养单位：生物与环境工程系</w:t>
            </w:r>
          </w:p>
          <w:p>
            <w:pPr>
              <w:widowControl/>
              <w:jc w:val="left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bidi="ar"/>
              </w:rPr>
              <w:t>联系人：张金流</w:t>
            </w:r>
          </w:p>
          <w:p>
            <w:pPr>
              <w:widowControl/>
              <w:jc w:val="left"/>
              <w:textAlignment w:val="center"/>
              <w:rPr>
                <w:rFonts w:hint="eastAsia" w:eastAsia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bidi="ar"/>
              </w:rPr>
              <w:t>联系电话：0551-62158455</w:t>
            </w:r>
          </w:p>
          <w:p>
            <w:pPr>
              <w:spacing w:beforeLines="50" w:afterLines="50"/>
              <w:ind w:left="-199" w:leftChars="-95" w:firstLine="0" w:firstLineChars="0"/>
              <w:jc w:val="center"/>
              <w:rPr>
                <w:rStyle w:val="3"/>
                <w:rFonts w:hint="eastAsia" w:asciiTheme="minorEastAsia" w:hAnsiTheme="minorEastAsia" w:eastAsiaTheme="minorEastAsia"/>
                <w:b w:val="0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bidi="ar"/>
              </w:rPr>
              <w:t>Email：</w:t>
            </w:r>
            <w:bookmarkStart w:id="0" w:name="_GoBack"/>
            <w:bookmarkEnd w:id="0"/>
            <w:r>
              <w:rPr>
                <w:rFonts w:hint="eastAsia" w:eastAsiaTheme="minorEastAsia"/>
                <w:kern w:val="0"/>
                <w:sz w:val="18"/>
                <w:szCs w:val="18"/>
                <w:lang w:bidi="ar"/>
              </w:rPr>
              <w:t>zhanggolden@163.com</w:t>
            </w:r>
          </w:p>
        </w:tc>
      </w:tr>
    </w:tbl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2018年硕士研究生招生专业目录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17C22"/>
    <w:rsid w:val="43917C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2018-11-05T02:13:00Z</dcterms:created>
  <dc:creator>fishman1375167940</dc:creator>
  <cp:lastModifiedBy>fishman1375167940</cp:lastModifiedBy>
  <dcterms:modified xsi:type="dcterms:W3CDTF">2018-11-05T02:20:16Z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