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500" w:lineRule="exact"/>
        <w:ind w:right="0" w:firstLine="0"/>
        <w:jc w:val="center"/>
        <w:rPr>
          <w:rFonts w:hint="default" w:ascii="仿宋" w:hAnsi="仿宋" w:eastAsia="仿宋"/>
          <w:b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b/>
          <w:color w:val="auto"/>
          <w:position w:val="0"/>
          <w:sz w:val="32"/>
          <w:szCs w:val="32"/>
        </w:rPr>
        <w:t>**社团发起人、拟任理事个人履历表</w:t>
      </w:r>
    </w:p>
    <w:p>
      <w:pPr>
        <w:numPr>
          <w:ilvl w:val="0"/>
          <w:numId w:val="0"/>
        </w:numPr>
        <w:autoSpaceDE/>
        <w:autoSpaceDN/>
        <w:spacing w:before="0" w:after="160" w:line="500" w:lineRule="exact"/>
        <w:ind w:left="149" w:right="0" w:firstLine="361"/>
        <w:jc w:val="center"/>
        <w:rPr>
          <w:rFonts w:hint="default" w:ascii="仿宋" w:hAnsi="仿宋" w:eastAsia="仿宋"/>
          <w:b/>
          <w:color w:val="auto"/>
          <w:position w:val="0"/>
          <w:sz w:val="24"/>
          <w:szCs w:val="24"/>
        </w:rPr>
      </w:pPr>
    </w:p>
    <w:tbl>
      <w:tblPr>
        <w:tblStyle w:val="24"/>
        <w:tblW w:w="86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80"/>
        <w:gridCol w:w="1454"/>
        <w:gridCol w:w="1994"/>
        <w:gridCol w:w="1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姓    名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性    别</w:t>
            </w:r>
          </w:p>
        </w:tc>
        <w:tc>
          <w:tcPr>
            <w:tcW w:w="199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（一寸近期彩色免冠照）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民    族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99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拟任社团职务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199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199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院别班级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成绩排名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241"/>
              <w:jc w:val="both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个    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简    介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（200字内）</w:t>
            </w:r>
          </w:p>
        </w:tc>
        <w:tc>
          <w:tcPr>
            <w:tcW w:w="699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241"/>
              <w:jc w:val="both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获奖情况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（500字内）</w:t>
            </w:r>
          </w:p>
        </w:tc>
        <w:tc>
          <w:tcPr>
            <w:tcW w:w="699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left"/>
              <w:rPr>
                <w:rFonts w:hint="default" w:ascii="宋体" w:hAnsi="仿宋" w:eastAsia="仿宋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所在二级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学院团委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4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699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 xml:space="preserve">                      （盖章）</w:t>
            </w:r>
          </w:p>
        </w:tc>
      </w:tr>
    </w:tbl>
    <w:p>
      <w:pPr>
        <w:numPr>
          <w:ilvl w:val="0"/>
          <w:numId w:val="0"/>
        </w:numPr>
        <w:tabs>
          <w:tab w:val="left" w:pos="5725"/>
        </w:tabs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 xml:space="preserve">         共青团合肥学院委员</w:t>
      </w:r>
    </w:p>
    <w:p>
      <w:pPr>
        <w:numPr>
          <w:ilvl w:val="0"/>
          <w:numId w:val="0"/>
        </w:numPr>
        <w:tabs>
          <w:tab w:val="left" w:pos="5725"/>
        </w:tabs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 xml:space="preserve">                                               合肥学院学生社团联合会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  <w:r>
      <w:rPr>
        <w:sz w:val="20"/>
      </w:rPr>
      <w:pict>
        <v:shape id="_x0000_s2049" o:spid="_x0000_s2049" o:spt="202" type="#_x0000_t202" style="position:absolute;left:0pt;margin-top:0pt;height:18.9pt;width:4.5pt;mso-position-horizontal:center;mso-position-horizontal-relative:margin;mso-wrap-style:none;z-index:25162547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numPr>
                    <w:ilvl w:val="0"/>
                    <w:numId w:val="0"/>
                  </w:numPr>
                  <w:autoSpaceDE/>
                  <w:autoSpaceDN/>
                  <w:snapToGrid w:val="0"/>
                  <w:spacing w:before="0" w:after="160" w:line="240" w:lineRule="auto"/>
                  <w:ind w:right="0" w:firstLine="0"/>
                  <w:jc w:val="both"/>
                  <w:rPr>
                    <w:rFonts w:hint="default" w:ascii="Calibri" w:hAnsi="宋体" w:eastAsia="宋体"/>
                    <w:color w:val="auto"/>
                    <w:position w:val="0"/>
                    <w:sz w:val="18"/>
                    <w:szCs w:val="18"/>
                  </w:rPr>
                </w:pPr>
                <w:r>
                  <w:rPr>
                    <w:rFonts w:hint="default" w:ascii="Calibri" w:hAnsi="宋体" w:eastAsia="宋体"/>
                    <w:color w:val="auto"/>
                    <w:position w:val="0"/>
                    <w:sz w:val="18"/>
                    <w:szCs w:val="18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int="default" w:ascii="Calibri" w:hAnsi="宋体" w:eastAsia="宋体"/>
                    <w:color w:val="auto"/>
                    <w:position w:val="0"/>
                    <w:sz w:val="18"/>
                    <w:szCs w:val="18"/>
                  </w:rPr>
                  <w:t>1</w:t>
                </w:r>
                <w:r>
                  <w:rPr>
                    <w:rFonts w:hint="default" w:ascii="Calibri" w:hAnsi="宋体" w:eastAsia="宋体"/>
                    <w:color w:val="auto"/>
                    <w:position w:val="0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rFonts w:hint="default" w:ascii="Calibri" w:hAnsi="宋体" w:eastAsia="宋体"/>
        <w:color w:val="auto"/>
        <w:position w:val="0"/>
        <w:sz w:val="18"/>
        <w:szCs w:val="1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documentProtection w:enforcement="0"/>
  <w:defaultTabStop w:val="4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000000"/>
    <w:rsid w:val="4D7C6EC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3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4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basedOn w:val="1"/>
    <w:next w:val="1"/>
    <w:qFormat/>
    <w:uiPriority w:val="7"/>
    <w:pPr>
      <w:keepNext/>
      <w:keepLines/>
      <w:widowControl/>
      <w:wordWrap/>
      <w:autoSpaceDE/>
      <w:autoSpaceDN/>
    </w:pPr>
    <w:rPr>
      <w:b/>
      <w:w w:val="100"/>
      <w:sz w:val="44"/>
      <w:szCs w:val="44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6">
    <w:name w:val="Default Paragraph Font"/>
    <w:uiPriority w:val="2"/>
  </w:style>
  <w:style w:type="table" w:default="1" w:styleId="2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footer"/>
    <w:basedOn w:val="1"/>
    <w:link w:val="40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basedOn w:val="1"/>
    <w:next w:val="1"/>
    <w:qFormat/>
    <w:uiPriority w:val="28"/>
  </w:style>
  <w:style w:type="paragraph" w:styleId="18">
    <w:name w:val="toc 4"/>
    <w:next w:val="1"/>
    <w:unhideWhenUsed/>
    <w:qFormat/>
    <w:uiPriority w:val="31"/>
    <w:pPr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table" w:styleId="25">
    <w:name w:val="Table Grid"/>
    <w:basedOn w:val="24"/>
    <w:qFormat/>
    <w:uiPriority w:val="38"/>
    <w:pPr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29">
    <w:name w:val="Hyperlink"/>
    <w:basedOn w:val="26"/>
    <w:qFormat/>
    <w:uiPriority w:val="154"/>
    <w:rPr>
      <w:color w:val="0563C1"/>
      <w:w w:val="100"/>
      <w:sz w:val="20"/>
      <w:szCs w:val="20"/>
      <w:u w:val="single"/>
      <w:shd w:val="clear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qFormat/>
    <w:uiPriority w:val="26"/>
    <w:pPr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customStyle="1" w:styleId="39">
    <w:name w:val="TOC Heading"/>
    <w:unhideWhenUsed/>
    <w:qFormat/>
    <w:uiPriority w:val="27"/>
    <w:rPr>
      <w:rFonts w:ascii="Calibri" w:hAnsi="Calibri" w:eastAsia="宋体"/>
      <w:color w:val="2E74B5"/>
      <w:w w:val="100"/>
      <w:sz w:val="32"/>
      <w:szCs w:val="32"/>
      <w:shd w:val="clear"/>
    </w:rPr>
  </w:style>
  <w:style w:type="character" w:customStyle="1" w:styleId="40">
    <w:name w:val="页脚 Char"/>
    <w:basedOn w:val="26"/>
    <w:link w:val="15"/>
    <w:qFormat/>
    <w:uiPriority w:val="155"/>
    <w:rPr>
      <w:w w:val="100"/>
      <w:sz w:val="18"/>
      <w:szCs w:val="18"/>
      <w:shd w:val="clear"/>
    </w:rPr>
  </w:style>
  <w:style w:type="paragraph" w:customStyle="1" w:styleId="41">
    <w:name w:val="TOC 标题1"/>
    <w:basedOn w:val="2"/>
    <w:next w:val="1"/>
    <w:qFormat/>
    <w:uiPriority w:val="156"/>
    <w:pPr>
      <w:widowControl/>
      <w:wordWrap/>
      <w:autoSpaceDE/>
      <w:autoSpaceDN/>
    </w:pPr>
    <w:rPr>
      <w:rFonts w:ascii="Calibri Light" w:hAnsi="Calibri Light" w:eastAsia="宋体"/>
      <w:b w:val="0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108</Words>
  <Characters>253</Characters>
  <Lines>0</Lines>
  <Paragraphs>52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2021-01-15T11:33:24Z</dcterms:created>
  <dc:creator>Administrator</dc:creator>
  <cp:lastModifiedBy>路过</cp:lastModifiedBy>
  <dcterms:modified xsi:type="dcterms:W3CDTF">2021-01-15T12:11:18Z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